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924" w:rsidRDefault="00BD7924" w:rsidP="00BD7924">
      <w:pPr>
        <w:spacing w:after="0" w:line="360" w:lineRule="auto"/>
        <w:rPr>
          <w:rFonts w:ascii="Arial" w:eastAsia="Times New Roman" w:hAnsi="Arial" w:cs="Arial"/>
          <w:b/>
          <w:bCs/>
          <w:color w:val="000000" w:themeColor="text1"/>
          <w:sz w:val="24"/>
          <w:szCs w:val="27"/>
          <w:bdr w:val="none" w:sz="0" w:space="0" w:color="auto" w:frame="1"/>
          <w:lang w:eastAsia="lv-LV"/>
        </w:rPr>
      </w:pPr>
      <w:r>
        <w:rPr>
          <w:rFonts w:ascii="Arial" w:eastAsia="Times New Roman" w:hAnsi="Arial" w:cs="Arial"/>
          <w:b/>
          <w:bCs/>
          <w:noProof/>
          <w:color w:val="000000" w:themeColor="text1"/>
          <w:sz w:val="24"/>
          <w:szCs w:val="27"/>
          <w:bdr w:val="none" w:sz="0" w:space="0" w:color="auto" w:frame="1"/>
          <w:lang w:eastAsia="lv-LV"/>
        </w:rPr>
        <w:drawing>
          <wp:anchor distT="0" distB="0" distL="114300" distR="114300" simplePos="0" relativeHeight="251660288" behindDoc="0" locked="0" layoutInCell="1" allowOverlap="1">
            <wp:simplePos x="0" y="0"/>
            <wp:positionH relativeFrom="column">
              <wp:posOffset>4552950</wp:posOffset>
            </wp:positionH>
            <wp:positionV relativeFrom="paragraph">
              <wp:posOffset>581025</wp:posOffset>
            </wp:positionV>
            <wp:extent cx="2000250" cy="1143000"/>
            <wp:effectExtent l="0" t="0" r="0" b="0"/>
            <wp:wrapTopAndBottom/>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kaistuma laboratorija (2) (2) (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00250" cy="1143000"/>
                    </a:xfrm>
                    <a:prstGeom prst="rect">
                      <a:avLst/>
                    </a:prstGeom>
                  </pic:spPr>
                </pic:pic>
              </a:graphicData>
            </a:graphic>
          </wp:anchor>
        </w:drawing>
      </w:r>
      <w:r>
        <w:rPr>
          <w:rFonts w:ascii="Arial" w:eastAsia="Times New Roman" w:hAnsi="Arial" w:cs="Arial"/>
          <w:b/>
          <w:bCs/>
          <w:noProof/>
          <w:color w:val="000000" w:themeColor="text1"/>
          <w:sz w:val="24"/>
          <w:szCs w:val="27"/>
          <w:bdr w:val="none" w:sz="0" w:space="0" w:color="auto" w:frame="1"/>
          <w:lang w:eastAsia="lv-LV"/>
        </w:rPr>
        <w:drawing>
          <wp:anchor distT="0" distB="0" distL="114300" distR="114300" simplePos="0" relativeHeight="251658240" behindDoc="0" locked="0" layoutInCell="1" allowOverlap="1" wp14:anchorId="32B72A4F" wp14:editId="37DEE55A">
            <wp:simplePos x="0" y="0"/>
            <wp:positionH relativeFrom="column">
              <wp:posOffset>2209800</wp:posOffset>
            </wp:positionH>
            <wp:positionV relativeFrom="paragraph">
              <wp:posOffset>0</wp:posOffset>
            </wp:positionV>
            <wp:extent cx="2286000" cy="2286000"/>
            <wp:effectExtent l="0" t="0" r="0" b="0"/>
            <wp:wrapTopAndBottom/>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98594249_477636271032215_3771080621596493306_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00" cy="228600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bCs/>
          <w:noProof/>
          <w:color w:val="000000" w:themeColor="text1"/>
          <w:sz w:val="24"/>
          <w:szCs w:val="27"/>
          <w:bdr w:val="none" w:sz="0" w:space="0" w:color="auto" w:frame="1"/>
          <w:lang w:eastAsia="lv-LV"/>
        </w:rPr>
        <w:drawing>
          <wp:anchor distT="0" distB="0" distL="114300" distR="114300" simplePos="0" relativeHeight="251659264" behindDoc="0" locked="0" layoutInCell="1" allowOverlap="1" wp14:anchorId="401A15D1" wp14:editId="43C3DB4D">
            <wp:simplePos x="0" y="0"/>
            <wp:positionH relativeFrom="column">
              <wp:posOffset>647700</wp:posOffset>
            </wp:positionH>
            <wp:positionV relativeFrom="paragraph">
              <wp:posOffset>981075</wp:posOffset>
            </wp:positionV>
            <wp:extent cx="1562100" cy="828675"/>
            <wp:effectExtent l="0" t="0" r="0"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ly_icon_violet@4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2100" cy="828675"/>
                    </a:xfrm>
                    <a:prstGeom prst="rect">
                      <a:avLst/>
                    </a:prstGeom>
                  </pic:spPr>
                </pic:pic>
              </a:graphicData>
            </a:graphic>
            <wp14:sizeRelH relativeFrom="margin">
              <wp14:pctWidth>0</wp14:pctWidth>
            </wp14:sizeRelH>
            <wp14:sizeRelV relativeFrom="margin">
              <wp14:pctHeight>0</wp14:pctHeight>
            </wp14:sizeRelV>
          </wp:anchor>
        </w:drawing>
      </w:r>
    </w:p>
    <w:p w:rsidR="00AF6442" w:rsidRPr="00AF6442" w:rsidRDefault="00AF6442" w:rsidP="00E35E98">
      <w:pPr>
        <w:spacing w:after="0" w:line="360" w:lineRule="auto"/>
        <w:ind w:left="360"/>
        <w:jc w:val="center"/>
        <w:rPr>
          <w:rFonts w:ascii="Arial" w:eastAsia="Times New Roman" w:hAnsi="Arial" w:cs="Arial"/>
          <w:color w:val="000000" w:themeColor="text1"/>
          <w:sz w:val="24"/>
          <w:szCs w:val="27"/>
          <w:lang w:eastAsia="lv-LV"/>
        </w:rPr>
      </w:pPr>
      <w:r w:rsidRPr="00AF6442">
        <w:rPr>
          <w:rFonts w:ascii="Arial" w:eastAsia="Times New Roman" w:hAnsi="Arial" w:cs="Arial"/>
          <w:b/>
          <w:bCs/>
          <w:color w:val="000000" w:themeColor="text1"/>
          <w:sz w:val="24"/>
          <w:szCs w:val="27"/>
          <w:bdr w:val="none" w:sz="0" w:space="0" w:color="auto" w:frame="1"/>
          <w:lang w:eastAsia="lv-LV"/>
        </w:rPr>
        <w:t>Nakts orientēšanās sacensības „Meklējot Skrundas dārgumus”</w:t>
      </w:r>
    </w:p>
    <w:p w:rsidR="00AF6442" w:rsidRPr="00AF6442" w:rsidRDefault="00AF6442" w:rsidP="00E35E98">
      <w:pPr>
        <w:spacing w:after="0" w:line="360" w:lineRule="auto"/>
        <w:ind w:left="360"/>
        <w:jc w:val="center"/>
        <w:rPr>
          <w:rFonts w:ascii="Arial" w:eastAsia="Times New Roman" w:hAnsi="Arial" w:cs="Arial"/>
          <w:b/>
          <w:bCs/>
          <w:color w:val="000000" w:themeColor="text1"/>
          <w:sz w:val="24"/>
          <w:szCs w:val="27"/>
          <w:bdr w:val="none" w:sz="0" w:space="0" w:color="auto" w:frame="1"/>
          <w:lang w:eastAsia="lv-LV"/>
        </w:rPr>
      </w:pPr>
      <w:r w:rsidRPr="00AF6442">
        <w:rPr>
          <w:rFonts w:ascii="Arial" w:eastAsia="Times New Roman" w:hAnsi="Arial" w:cs="Arial"/>
          <w:b/>
          <w:bCs/>
          <w:color w:val="000000" w:themeColor="text1"/>
          <w:sz w:val="24"/>
          <w:szCs w:val="27"/>
          <w:bdr w:val="none" w:sz="0" w:space="0" w:color="auto" w:frame="1"/>
          <w:lang w:eastAsia="lv-LV"/>
        </w:rPr>
        <w:t>Nolikums</w:t>
      </w:r>
    </w:p>
    <w:p w:rsidR="00AF6442" w:rsidRPr="00AF6442" w:rsidRDefault="00AF6442" w:rsidP="00E35E98">
      <w:pPr>
        <w:spacing w:after="0" w:line="360" w:lineRule="auto"/>
        <w:jc w:val="center"/>
        <w:rPr>
          <w:rFonts w:ascii="Arial" w:eastAsia="Times New Roman" w:hAnsi="Arial" w:cs="Arial"/>
          <w:color w:val="000000" w:themeColor="text1"/>
          <w:sz w:val="24"/>
          <w:szCs w:val="27"/>
          <w:lang w:eastAsia="lv-LV"/>
        </w:rPr>
      </w:pP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b/>
          <w:bCs/>
          <w:color w:val="000000" w:themeColor="text1"/>
          <w:sz w:val="24"/>
          <w:szCs w:val="27"/>
          <w:bdr w:val="none" w:sz="0" w:space="0" w:color="auto" w:frame="1"/>
          <w:lang w:eastAsia="lv-LV"/>
        </w:rPr>
        <w:t>Pasākuma  mērķis </w:t>
      </w:r>
      <w:r w:rsidRPr="00AF6442">
        <w:rPr>
          <w:rFonts w:ascii="Arial" w:eastAsia="Times New Roman" w:hAnsi="Arial" w:cs="Arial"/>
          <w:color w:val="000000" w:themeColor="text1"/>
          <w:sz w:val="24"/>
          <w:szCs w:val="27"/>
          <w:lang w:eastAsia="lv-LV"/>
        </w:rPr>
        <w:t> - Sekmēt orientēšanos pilsētā un sadarbošanos komandā.  Interesanti pavadīt brīvo laiku ģimenes un draugu lokā ar piedzīvojumiem un uzdevumiem.</w:t>
      </w:r>
    </w:p>
    <w:p w:rsidR="00AF6442" w:rsidRPr="00AF6442" w:rsidRDefault="00AF6442" w:rsidP="00E35E98">
      <w:pPr>
        <w:spacing w:after="0" w:line="360" w:lineRule="auto"/>
        <w:ind w:left="360"/>
        <w:jc w:val="both"/>
        <w:rPr>
          <w:rFonts w:ascii="Arial" w:eastAsia="Times New Roman" w:hAnsi="Arial" w:cs="Arial"/>
          <w:color w:val="000000" w:themeColor="text1"/>
          <w:sz w:val="24"/>
          <w:szCs w:val="27"/>
          <w:lang w:eastAsia="lv-LV"/>
        </w:rPr>
      </w:pPr>
      <w:r w:rsidRPr="00AF6442">
        <w:rPr>
          <w:rFonts w:ascii="Arial" w:eastAsia="Times New Roman" w:hAnsi="Arial" w:cs="Arial"/>
          <w:i/>
          <w:iCs/>
          <w:color w:val="000000" w:themeColor="text1"/>
          <w:sz w:val="24"/>
          <w:szCs w:val="27"/>
          <w:u w:val="single"/>
          <w:bdr w:val="none" w:sz="0" w:space="0" w:color="auto" w:frame="1"/>
          <w:lang w:eastAsia="lv-LV"/>
        </w:rPr>
        <w:t>Sacensībās netiks uzņemts laiks!</w:t>
      </w: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b/>
          <w:bCs/>
          <w:color w:val="000000" w:themeColor="text1"/>
          <w:sz w:val="24"/>
          <w:szCs w:val="27"/>
          <w:bdr w:val="none" w:sz="0" w:space="0" w:color="auto" w:frame="1"/>
          <w:lang w:eastAsia="lv-LV"/>
        </w:rPr>
        <w:t>Pasākuma uzdevumi:</w:t>
      </w: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color w:val="000000" w:themeColor="text1"/>
          <w:sz w:val="24"/>
          <w:szCs w:val="27"/>
          <w:lang w:eastAsia="lv-LV"/>
        </w:rPr>
        <w:t>orientēties kartē, atrast un apmeklēt visas norādītās vietas, izpildīt norādītos uzdevumus;</w:t>
      </w: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color w:val="000000" w:themeColor="text1"/>
          <w:sz w:val="24"/>
          <w:szCs w:val="27"/>
          <w:lang w:eastAsia="lv-LV"/>
        </w:rPr>
        <w:t>iepazīstināt ar Skrundas dabas un kultūras vēstures objektiem.</w:t>
      </w:r>
    </w:p>
    <w:p w:rsidR="00AF6442" w:rsidRPr="00AF6442" w:rsidRDefault="00AF6442" w:rsidP="00E35E98">
      <w:pPr>
        <w:spacing w:after="0" w:line="360" w:lineRule="auto"/>
        <w:ind w:left="360"/>
        <w:jc w:val="both"/>
        <w:rPr>
          <w:rFonts w:ascii="Arial" w:eastAsia="Times New Roman" w:hAnsi="Arial" w:cs="Arial"/>
          <w:color w:val="000000" w:themeColor="text1"/>
          <w:sz w:val="24"/>
          <w:szCs w:val="27"/>
          <w:lang w:eastAsia="lv-LV"/>
        </w:rPr>
      </w:pPr>
      <w:r w:rsidRPr="00AF6442">
        <w:rPr>
          <w:rFonts w:ascii="Arial" w:eastAsia="Times New Roman" w:hAnsi="Arial" w:cs="Arial"/>
          <w:i/>
          <w:iCs/>
          <w:color w:val="000000" w:themeColor="text1"/>
          <w:sz w:val="24"/>
          <w:szCs w:val="27"/>
          <w:u w:val="single"/>
          <w:bdr w:val="none" w:sz="0" w:space="0" w:color="auto" w:frame="1"/>
          <w:lang w:eastAsia="lv-LV"/>
        </w:rPr>
        <w:t>Pārvietošanās distancē tikai ar kājām!</w:t>
      </w: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b/>
          <w:bCs/>
          <w:color w:val="000000" w:themeColor="text1"/>
          <w:sz w:val="24"/>
          <w:szCs w:val="27"/>
          <w:bdr w:val="none" w:sz="0" w:space="0" w:color="auto" w:frame="1"/>
          <w:lang w:eastAsia="lv-LV"/>
        </w:rPr>
        <w:t>Sacensību norises vieta un laiks:</w:t>
      </w: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color w:val="000000" w:themeColor="text1"/>
          <w:sz w:val="24"/>
          <w:szCs w:val="27"/>
          <w:lang w:eastAsia="lv-LV"/>
        </w:rPr>
        <w:t>Pasākums notiks 2025. gada 17.maijā Skrundas pilsētas teritorijā;</w:t>
      </w: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color w:val="000000" w:themeColor="text1"/>
          <w:sz w:val="24"/>
          <w:szCs w:val="27"/>
          <w:lang w:eastAsia="lv-LV"/>
        </w:rPr>
        <w:t xml:space="preserve">Reģistrēšanās, starta un finiša vieta </w:t>
      </w:r>
      <w:r w:rsidR="00AD0027">
        <w:rPr>
          <w:rFonts w:ascii="Arial" w:eastAsia="Times New Roman" w:hAnsi="Arial" w:cs="Arial"/>
          <w:color w:val="000000" w:themeColor="text1"/>
          <w:sz w:val="24"/>
          <w:szCs w:val="27"/>
          <w:lang w:eastAsia="lv-LV"/>
        </w:rPr>
        <w:t>–</w:t>
      </w:r>
      <w:r w:rsidRPr="00AF6442">
        <w:rPr>
          <w:rFonts w:ascii="Arial" w:eastAsia="Times New Roman" w:hAnsi="Arial" w:cs="Arial"/>
          <w:color w:val="000000" w:themeColor="text1"/>
          <w:sz w:val="24"/>
          <w:szCs w:val="27"/>
          <w:lang w:eastAsia="lv-LV"/>
        </w:rPr>
        <w:t xml:space="preserve"> </w:t>
      </w:r>
      <w:r w:rsidR="00AD0027">
        <w:rPr>
          <w:rFonts w:ascii="Arial" w:eastAsia="Times New Roman" w:hAnsi="Arial" w:cs="Arial"/>
          <w:color w:val="000000" w:themeColor="text1"/>
          <w:sz w:val="24"/>
          <w:szCs w:val="27"/>
          <w:lang w:eastAsia="lv-LV"/>
        </w:rPr>
        <w:t>Skrundas tirgus laukumā</w:t>
      </w:r>
      <w:bookmarkStart w:id="0" w:name="_GoBack"/>
      <w:bookmarkEnd w:id="0"/>
      <w:r w:rsidRPr="00AF6442">
        <w:rPr>
          <w:rFonts w:ascii="Arial" w:eastAsia="Times New Roman" w:hAnsi="Arial" w:cs="Arial"/>
          <w:color w:val="000000" w:themeColor="text1"/>
          <w:sz w:val="24"/>
          <w:szCs w:val="27"/>
          <w:lang w:eastAsia="lv-LV"/>
        </w:rPr>
        <w:t>;</w:t>
      </w: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color w:val="000000" w:themeColor="text1"/>
          <w:sz w:val="24"/>
          <w:szCs w:val="27"/>
          <w:lang w:eastAsia="lv-LV"/>
        </w:rPr>
        <w:t>Komandu reģistrēšanās no plkst. 21.00;</w:t>
      </w: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color w:val="000000" w:themeColor="text1"/>
          <w:sz w:val="24"/>
          <w:szCs w:val="27"/>
          <w:lang w:eastAsia="lv-LV"/>
        </w:rPr>
        <w:t>Sacensību starts plkst. 22:00;</w:t>
      </w: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color w:val="000000" w:themeColor="text1"/>
          <w:sz w:val="24"/>
          <w:szCs w:val="27"/>
          <w:lang w:eastAsia="lv-LV"/>
        </w:rPr>
        <w:t>Katrai komandai tiek dots starts ar 1 minūtes intervālu.</w:t>
      </w: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b/>
          <w:bCs/>
          <w:color w:val="000000" w:themeColor="text1"/>
          <w:sz w:val="24"/>
          <w:szCs w:val="27"/>
          <w:bdr w:val="none" w:sz="0" w:space="0" w:color="auto" w:frame="1"/>
          <w:lang w:eastAsia="lv-LV"/>
        </w:rPr>
        <w:t>Pasākuma dalībnieki:</w:t>
      </w: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color w:val="000000" w:themeColor="text1"/>
          <w:sz w:val="24"/>
          <w:szCs w:val="27"/>
          <w:lang w:eastAsia="lv-LV"/>
        </w:rPr>
        <w:t>Jebkurš Skrundas iedzīvotājs vai tās viesis - ģimenes, draugu un darba biedru kompānijas, kuras pieteikušās šim pasākumam;</w:t>
      </w:r>
    </w:p>
    <w:p w:rsidR="00AF6442" w:rsidRPr="00AF6442" w:rsidRDefault="00A47341" w:rsidP="00E35E98">
      <w:pPr>
        <w:spacing w:after="0" w:line="360" w:lineRule="auto"/>
        <w:ind w:left="360"/>
        <w:rPr>
          <w:rFonts w:ascii="Arial" w:eastAsia="Times New Roman" w:hAnsi="Arial" w:cs="Arial"/>
          <w:color w:val="000000" w:themeColor="text1"/>
          <w:sz w:val="24"/>
          <w:szCs w:val="27"/>
          <w:lang w:eastAsia="lv-LV"/>
        </w:rPr>
      </w:pPr>
      <w:r>
        <w:rPr>
          <w:rFonts w:ascii="Arial" w:eastAsia="Times New Roman" w:hAnsi="Arial" w:cs="Arial"/>
          <w:color w:val="000000" w:themeColor="text1"/>
          <w:sz w:val="24"/>
          <w:szCs w:val="27"/>
          <w:lang w:eastAsia="lv-LV"/>
        </w:rPr>
        <w:t>Komandas sastāvā 2-5</w:t>
      </w:r>
      <w:r w:rsidR="00AF6442" w:rsidRPr="00AF6442">
        <w:rPr>
          <w:rFonts w:ascii="Arial" w:eastAsia="Times New Roman" w:hAnsi="Arial" w:cs="Arial"/>
          <w:color w:val="000000" w:themeColor="text1"/>
          <w:sz w:val="24"/>
          <w:szCs w:val="27"/>
          <w:lang w:eastAsia="lv-LV"/>
        </w:rPr>
        <w:t> dalībnieki no kuriem viens ir pilngadīga persona;</w:t>
      </w: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color w:val="000000" w:themeColor="text1"/>
          <w:sz w:val="24"/>
          <w:szCs w:val="27"/>
          <w:lang w:eastAsia="lv-LV"/>
        </w:rPr>
        <w:t>Katrs pasākuma dalībnieks pilnībā uzņemas atbildību par savu rīcību pasākuma laikā. Komandas kapteinis ar savu parakstu reģistrācijas veidlapā apliecinās, ka komandas dalībnieki uzņemas atbildību par savu veselības stāvokli, noteikumu ievērošanu pasākuma  laikā. </w:t>
      </w: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b/>
          <w:bCs/>
          <w:color w:val="000000" w:themeColor="text1"/>
          <w:sz w:val="24"/>
          <w:szCs w:val="27"/>
          <w:bdr w:val="none" w:sz="0" w:space="0" w:color="auto" w:frame="1"/>
          <w:lang w:eastAsia="lv-LV"/>
        </w:rPr>
        <w:t>Obligātais / rekomendējamais ekipējums:</w:t>
      </w: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color w:val="000000" w:themeColor="text1"/>
          <w:sz w:val="24"/>
          <w:szCs w:val="27"/>
          <w:lang w:eastAsia="lv-LV"/>
        </w:rPr>
        <w:t>Komandām ieteicams padomāt par vizuālo nofor</w:t>
      </w:r>
      <w:r>
        <w:rPr>
          <w:rFonts w:ascii="Arial" w:eastAsia="Times New Roman" w:hAnsi="Arial" w:cs="Arial"/>
          <w:color w:val="000000" w:themeColor="text1"/>
          <w:sz w:val="24"/>
          <w:szCs w:val="27"/>
          <w:lang w:eastAsia="lv-LV"/>
        </w:rPr>
        <w:t>mējumu. Par vizuālo noformējumu</w:t>
      </w:r>
      <w:r w:rsidRPr="00AF6442">
        <w:rPr>
          <w:rFonts w:ascii="Arial" w:eastAsia="Times New Roman" w:hAnsi="Arial" w:cs="Arial"/>
          <w:color w:val="000000" w:themeColor="text1"/>
          <w:sz w:val="24"/>
          <w:szCs w:val="27"/>
          <w:lang w:eastAsia="lv-LV"/>
        </w:rPr>
        <w:t xml:space="preserve"> komanda saņem papildus punktus;</w:t>
      </w: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color w:val="000000" w:themeColor="text1"/>
          <w:sz w:val="24"/>
          <w:szCs w:val="27"/>
          <w:lang w:eastAsia="lv-LV"/>
        </w:rPr>
        <w:lastRenderedPageBreak/>
        <w:t>Vismaz vienam komandas dalībniekam jābūt ar atstarojošo vesti, kā arī kabatas/telefona lukturīti.</w:t>
      </w: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b/>
          <w:bCs/>
          <w:color w:val="000000" w:themeColor="text1"/>
          <w:sz w:val="24"/>
          <w:szCs w:val="27"/>
          <w:bdr w:val="none" w:sz="0" w:space="0" w:color="auto" w:frame="1"/>
          <w:lang w:eastAsia="lv-LV"/>
        </w:rPr>
        <w:t>Vērtēšana un apbalvošana:</w:t>
      </w: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color w:val="000000" w:themeColor="text1"/>
          <w:sz w:val="24"/>
          <w:szCs w:val="27"/>
          <w:lang w:eastAsia="lv-LV"/>
        </w:rPr>
        <w:t>Komandas tiek vērtētas trīs kategorijās:</w:t>
      </w:r>
    </w:p>
    <w:p w:rsidR="00AF6442" w:rsidRPr="00AF6442" w:rsidRDefault="00AF6442" w:rsidP="00E35E98">
      <w:pPr>
        <w:pStyle w:val="Sarakstarindkopa"/>
        <w:numPr>
          <w:ilvl w:val="0"/>
          <w:numId w:val="18"/>
        </w:numPr>
        <w:spacing w:after="0" w:line="360" w:lineRule="auto"/>
        <w:rPr>
          <w:rFonts w:ascii="Arial" w:eastAsia="Times New Roman" w:hAnsi="Arial" w:cs="Arial"/>
          <w:color w:val="000000" w:themeColor="text1"/>
          <w:sz w:val="24"/>
          <w:szCs w:val="27"/>
          <w:lang w:eastAsia="lv-LV"/>
        </w:rPr>
      </w:pPr>
      <w:r w:rsidRPr="00AF6442">
        <w:rPr>
          <w:rFonts w:ascii="Arial" w:eastAsia="Times New Roman" w:hAnsi="Arial" w:cs="Arial"/>
          <w:color w:val="000000" w:themeColor="text1"/>
          <w:sz w:val="24"/>
          <w:szCs w:val="27"/>
          <w:lang w:eastAsia="lv-LV"/>
        </w:rPr>
        <w:t>Komandas vizuālais noformējums;</w:t>
      </w:r>
    </w:p>
    <w:p w:rsidR="00AF6442" w:rsidRPr="00AF6442" w:rsidRDefault="00AF6442" w:rsidP="00E35E98">
      <w:pPr>
        <w:pStyle w:val="Sarakstarindkopa"/>
        <w:numPr>
          <w:ilvl w:val="0"/>
          <w:numId w:val="18"/>
        </w:numPr>
        <w:spacing w:after="0" w:line="360" w:lineRule="auto"/>
        <w:rPr>
          <w:rFonts w:ascii="Arial" w:eastAsia="Times New Roman" w:hAnsi="Arial" w:cs="Arial"/>
          <w:color w:val="000000" w:themeColor="text1"/>
          <w:sz w:val="24"/>
          <w:szCs w:val="27"/>
          <w:lang w:eastAsia="lv-LV"/>
        </w:rPr>
      </w:pPr>
      <w:r w:rsidRPr="00AF6442">
        <w:rPr>
          <w:rFonts w:ascii="Arial" w:eastAsia="Times New Roman" w:hAnsi="Arial" w:cs="Arial"/>
          <w:color w:val="000000" w:themeColor="text1"/>
          <w:sz w:val="24"/>
          <w:szCs w:val="27"/>
          <w:lang w:eastAsia="lv-LV"/>
        </w:rPr>
        <w:t>Atrasti un apmeklēti visi kontrolpunkti;</w:t>
      </w:r>
    </w:p>
    <w:p w:rsidR="00AF6442" w:rsidRPr="00AF6442" w:rsidRDefault="00AF6442" w:rsidP="00E35E98">
      <w:pPr>
        <w:pStyle w:val="Sarakstarindkopa"/>
        <w:numPr>
          <w:ilvl w:val="0"/>
          <w:numId w:val="18"/>
        </w:numPr>
        <w:spacing w:after="0" w:line="360" w:lineRule="auto"/>
        <w:rPr>
          <w:rFonts w:ascii="Arial" w:eastAsia="Times New Roman" w:hAnsi="Arial" w:cs="Arial"/>
          <w:color w:val="000000" w:themeColor="text1"/>
          <w:sz w:val="24"/>
          <w:szCs w:val="27"/>
          <w:lang w:eastAsia="lv-LV"/>
        </w:rPr>
      </w:pPr>
      <w:r w:rsidRPr="00AF6442">
        <w:rPr>
          <w:rFonts w:ascii="Arial" w:eastAsia="Times New Roman" w:hAnsi="Arial" w:cs="Arial"/>
          <w:color w:val="000000" w:themeColor="text1"/>
          <w:sz w:val="24"/>
          <w:szCs w:val="27"/>
          <w:lang w:eastAsia="lv-LV"/>
        </w:rPr>
        <w:t>Precīzi izpildīti uzdevumi.</w:t>
      </w:r>
    </w:p>
    <w:p w:rsid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color w:val="000000" w:themeColor="text1"/>
          <w:sz w:val="24"/>
          <w:szCs w:val="27"/>
          <w:lang w:eastAsia="lv-LV"/>
        </w:rPr>
        <w:t>Pirmo trīs vietu ieguvēji</w:t>
      </w:r>
      <w:r>
        <w:rPr>
          <w:rFonts w:ascii="Arial" w:eastAsia="Times New Roman" w:hAnsi="Arial" w:cs="Arial"/>
          <w:color w:val="000000" w:themeColor="text1"/>
          <w:sz w:val="24"/>
          <w:szCs w:val="27"/>
          <w:lang w:eastAsia="lv-LV"/>
        </w:rPr>
        <w:t xml:space="preserve"> saņems balvas no atbalstītājiem.</w:t>
      </w: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b/>
          <w:bCs/>
          <w:color w:val="000000" w:themeColor="text1"/>
          <w:sz w:val="24"/>
          <w:szCs w:val="27"/>
          <w:bdr w:val="none" w:sz="0" w:space="0" w:color="auto" w:frame="1"/>
          <w:lang w:eastAsia="lv-LV"/>
        </w:rPr>
        <w:t>Informācijai:</w:t>
      </w:r>
    </w:p>
    <w:p w:rsidR="00AF6442" w:rsidRPr="00AF6442" w:rsidRDefault="00AF6442" w:rsidP="00E35E98">
      <w:pPr>
        <w:spacing w:after="0" w:line="360" w:lineRule="auto"/>
        <w:ind w:left="360"/>
        <w:rPr>
          <w:rFonts w:ascii="Arial" w:eastAsia="Times New Roman" w:hAnsi="Arial" w:cs="Arial"/>
          <w:color w:val="000000" w:themeColor="text1"/>
          <w:sz w:val="24"/>
          <w:szCs w:val="27"/>
          <w:lang w:eastAsia="lv-LV"/>
        </w:rPr>
      </w:pPr>
      <w:r w:rsidRPr="00AF6442">
        <w:rPr>
          <w:rFonts w:ascii="Arial" w:eastAsia="Times New Roman" w:hAnsi="Arial" w:cs="Arial"/>
          <w:color w:val="000000" w:themeColor="text1"/>
          <w:sz w:val="24"/>
          <w:szCs w:val="27"/>
          <w:lang w:eastAsia="lv-LV"/>
        </w:rPr>
        <w:t>Organizatoru kont</w:t>
      </w:r>
      <w:r>
        <w:rPr>
          <w:rFonts w:ascii="Arial" w:eastAsia="Times New Roman" w:hAnsi="Arial" w:cs="Arial"/>
          <w:color w:val="000000" w:themeColor="text1"/>
          <w:sz w:val="24"/>
          <w:szCs w:val="27"/>
          <w:lang w:eastAsia="lv-LV"/>
        </w:rPr>
        <w:t>akti: Sintija Kampara-</w:t>
      </w:r>
      <w:proofErr w:type="spellStart"/>
      <w:r>
        <w:rPr>
          <w:rFonts w:ascii="Arial" w:eastAsia="Times New Roman" w:hAnsi="Arial" w:cs="Arial"/>
          <w:color w:val="000000" w:themeColor="text1"/>
          <w:sz w:val="24"/>
          <w:szCs w:val="27"/>
          <w:lang w:eastAsia="lv-LV"/>
        </w:rPr>
        <w:t>Kliemane</w:t>
      </w:r>
      <w:proofErr w:type="spellEnd"/>
      <w:r>
        <w:rPr>
          <w:rFonts w:ascii="Arial" w:eastAsia="Times New Roman" w:hAnsi="Arial" w:cs="Arial"/>
          <w:color w:val="000000" w:themeColor="text1"/>
          <w:sz w:val="24"/>
          <w:szCs w:val="27"/>
          <w:lang w:eastAsia="lv-LV"/>
        </w:rPr>
        <w:t xml:space="preserve"> (26073329)</w:t>
      </w:r>
    </w:p>
    <w:p w:rsidR="001E1850" w:rsidRPr="00AF6442" w:rsidRDefault="00AF6442" w:rsidP="00E35E98">
      <w:pPr>
        <w:spacing w:after="0" w:line="360" w:lineRule="auto"/>
        <w:ind w:left="360"/>
        <w:jc w:val="both"/>
        <w:rPr>
          <w:rFonts w:ascii="Arial" w:eastAsia="Times New Roman" w:hAnsi="Arial" w:cs="Arial"/>
          <w:color w:val="FF0000"/>
          <w:sz w:val="24"/>
          <w:szCs w:val="27"/>
          <w:lang w:eastAsia="lv-LV"/>
        </w:rPr>
      </w:pPr>
      <w:r w:rsidRPr="00AF6442">
        <w:rPr>
          <w:rFonts w:ascii="Arial" w:eastAsia="Times New Roman" w:hAnsi="Arial" w:cs="Arial"/>
          <w:i/>
          <w:iCs/>
          <w:color w:val="FF0000"/>
          <w:sz w:val="24"/>
          <w:szCs w:val="27"/>
          <w:u w:val="single"/>
          <w:bdr w:val="none" w:sz="0" w:space="0" w:color="auto" w:frame="1"/>
          <w:lang w:eastAsia="lv-LV"/>
        </w:rPr>
        <w:t>Pasākuma laikā tiek veikta fotografēšana un filmēšana!</w:t>
      </w:r>
    </w:p>
    <w:sectPr w:rsidR="001E1850" w:rsidRPr="00AF6442" w:rsidSect="00E35E98">
      <w:pgSz w:w="11906" w:h="16838" w:code="9"/>
      <w:pgMar w:top="720" w:right="720" w:bottom="720" w:left="720"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4DC"/>
    <w:multiLevelType w:val="multilevel"/>
    <w:tmpl w:val="4B22E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A146B"/>
    <w:multiLevelType w:val="hybridMultilevel"/>
    <w:tmpl w:val="E14E24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F83C71"/>
    <w:multiLevelType w:val="multilevel"/>
    <w:tmpl w:val="ED8A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A36FC8"/>
    <w:multiLevelType w:val="hybridMultilevel"/>
    <w:tmpl w:val="5BE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D3C3172"/>
    <w:multiLevelType w:val="multilevel"/>
    <w:tmpl w:val="4BCE7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710BD8"/>
    <w:multiLevelType w:val="hybridMultilevel"/>
    <w:tmpl w:val="2B6AFC8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2A7337FF"/>
    <w:multiLevelType w:val="multilevel"/>
    <w:tmpl w:val="D2546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07398"/>
    <w:multiLevelType w:val="multilevel"/>
    <w:tmpl w:val="D46C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9350E0"/>
    <w:multiLevelType w:val="multilevel"/>
    <w:tmpl w:val="E7B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5D6B5D"/>
    <w:multiLevelType w:val="multilevel"/>
    <w:tmpl w:val="2C123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954948"/>
    <w:multiLevelType w:val="multilevel"/>
    <w:tmpl w:val="3CC6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E0400"/>
    <w:multiLevelType w:val="multilevel"/>
    <w:tmpl w:val="5D54C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A463CA"/>
    <w:multiLevelType w:val="multilevel"/>
    <w:tmpl w:val="149E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22662"/>
    <w:multiLevelType w:val="multilevel"/>
    <w:tmpl w:val="6256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A77949"/>
    <w:multiLevelType w:val="multilevel"/>
    <w:tmpl w:val="538E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7A01FA"/>
    <w:multiLevelType w:val="multilevel"/>
    <w:tmpl w:val="256AB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5CC1C47"/>
    <w:multiLevelType w:val="multilevel"/>
    <w:tmpl w:val="0AD04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434282"/>
    <w:multiLevelType w:val="multilevel"/>
    <w:tmpl w:val="86C6F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7"/>
    <w:lvlOverride w:ilvl="0">
      <w:startOverride w:val="2"/>
    </w:lvlOverride>
  </w:num>
  <w:num w:numId="3">
    <w:abstractNumId w:val="6"/>
  </w:num>
  <w:num w:numId="4">
    <w:abstractNumId w:val="11"/>
    <w:lvlOverride w:ilvl="0">
      <w:startOverride w:val="3"/>
    </w:lvlOverride>
  </w:num>
  <w:num w:numId="5">
    <w:abstractNumId w:val="7"/>
  </w:num>
  <w:num w:numId="6">
    <w:abstractNumId w:val="2"/>
    <w:lvlOverride w:ilvl="0">
      <w:startOverride w:val="4"/>
    </w:lvlOverride>
  </w:num>
  <w:num w:numId="7">
    <w:abstractNumId w:val="0"/>
  </w:num>
  <w:num w:numId="8">
    <w:abstractNumId w:val="15"/>
    <w:lvlOverride w:ilvl="0">
      <w:startOverride w:val="5"/>
    </w:lvlOverride>
  </w:num>
  <w:num w:numId="9">
    <w:abstractNumId w:val="10"/>
  </w:num>
  <w:num w:numId="10">
    <w:abstractNumId w:val="4"/>
    <w:lvlOverride w:ilvl="0">
      <w:startOverride w:val="6"/>
    </w:lvlOverride>
  </w:num>
  <w:num w:numId="11">
    <w:abstractNumId w:val="14"/>
  </w:num>
  <w:num w:numId="12">
    <w:abstractNumId w:val="8"/>
  </w:num>
  <w:num w:numId="13">
    <w:abstractNumId w:val="13"/>
  </w:num>
  <w:num w:numId="14">
    <w:abstractNumId w:val="9"/>
    <w:lvlOverride w:ilvl="0">
      <w:startOverride w:val="7"/>
    </w:lvlOverride>
  </w:num>
  <w:num w:numId="15">
    <w:abstractNumId w:val="12"/>
  </w:num>
  <w:num w:numId="16">
    <w:abstractNumId w:val="3"/>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F44"/>
    <w:rsid w:val="001E1850"/>
    <w:rsid w:val="002F1441"/>
    <w:rsid w:val="004A4C21"/>
    <w:rsid w:val="00597F44"/>
    <w:rsid w:val="00A47341"/>
    <w:rsid w:val="00AD0027"/>
    <w:rsid w:val="00AF6442"/>
    <w:rsid w:val="00BD7924"/>
    <w:rsid w:val="00BE497A"/>
    <w:rsid w:val="00E35E98"/>
    <w:rsid w:val="00ED6A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4001"/>
  <w15:chartTrackingRefBased/>
  <w15:docId w15:val="{57CBF9DE-E5AC-4F3D-BAAE-C4B06938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AF644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AF6442"/>
    <w:rPr>
      <w:b/>
      <w:bCs/>
    </w:rPr>
  </w:style>
  <w:style w:type="character" w:styleId="Izclums">
    <w:name w:val="Emphasis"/>
    <w:basedOn w:val="Noklusjumarindkopasfonts"/>
    <w:uiPriority w:val="20"/>
    <w:qFormat/>
    <w:rsid w:val="00AF6442"/>
    <w:rPr>
      <w:i/>
      <w:iCs/>
    </w:rPr>
  </w:style>
  <w:style w:type="paragraph" w:styleId="Sarakstarindkopa">
    <w:name w:val="List Paragraph"/>
    <w:basedOn w:val="Parasts"/>
    <w:uiPriority w:val="34"/>
    <w:qFormat/>
    <w:rsid w:val="00AF6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6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1180</Words>
  <Characters>673</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8</cp:revision>
  <dcterms:created xsi:type="dcterms:W3CDTF">2025-03-28T10:29:00Z</dcterms:created>
  <dcterms:modified xsi:type="dcterms:W3CDTF">2025-04-07T12:57:00Z</dcterms:modified>
</cp:coreProperties>
</file>